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2" w:type="dxa"/>
        <w:tblInd w:w="108" w:type="dxa"/>
        <w:tblLook w:val="01E0" w:firstRow="1" w:lastRow="1" w:firstColumn="1" w:lastColumn="1" w:noHBand="0" w:noVBand="0"/>
      </w:tblPr>
      <w:tblGrid>
        <w:gridCol w:w="3240"/>
        <w:gridCol w:w="5832"/>
      </w:tblGrid>
      <w:tr w:rsidR="004B4700" w14:paraId="24D259D2" w14:textId="77777777">
        <w:tc>
          <w:tcPr>
            <w:tcW w:w="3240" w:type="dxa"/>
          </w:tcPr>
          <w:p w14:paraId="05F87998" w14:textId="77777777" w:rsidR="004B4700" w:rsidRDefault="004D5CDB">
            <w:pPr>
              <w:spacing w:after="0" w:line="264" w:lineRule="auto"/>
              <w:jc w:val="center"/>
              <w:rPr>
                <w:rFonts w:eastAsia="Times New Roman" w:cs="Times New Roman"/>
                <w:b/>
                <w:sz w:val="26"/>
                <w:szCs w:val="28"/>
              </w:rPr>
            </w:pPr>
            <w:r>
              <w:rPr>
                <w:rFonts w:eastAsia="Times New Roman" w:cs="Times New Roman"/>
                <w:b/>
                <w:sz w:val="26"/>
                <w:szCs w:val="28"/>
              </w:rPr>
              <w:t>ỦY BAN NHÂN DÂN</w:t>
            </w:r>
          </w:p>
          <w:p w14:paraId="285D8307" w14:textId="77777777" w:rsidR="004B4700" w:rsidRDefault="004D5CDB">
            <w:pPr>
              <w:spacing w:after="0" w:line="264" w:lineRule="auto"/>
              <w:jc w:val="center"/>
              <w:rPr>
                <w:rFonts w:eastAsia="Times New Roman" w:cs="Times New Roman"/>
                <w:sz w:val="26"/>
                <w:szCs w:val="28"/>
              </w:rPr>
            </w:pPr>
            <w:r>
              <w:rPr>
                <w:rFonts w:eastAsia="Times New Roman" w:cs="Times New Roman"/>
                <w:b/>
                <w:sz w:val="26"/>
                <w:szCs w:val="28"/>
              </w:rPr>
              <w:t>TỈNH ĐIỆN BIÊN</w:t>
            </w:r>
          </w:p>
          <w:p w14:paraId="26786FF9" w14:textId="77777777" w:rsidR="004B4700" w:rsidRDefault="004D5CDB">
            <w:pPr>
              <w:spacing w:after="0" w:line="264" w:lineRule="auto"/>
              <w:jc w:val="center"/>
              <w:rPr>
                <w:rFonts w:eastAsia="Times New Roman" w:cs="Times New Roman"/>
                <w:sz w:val="26"/>
                <w:szCs w:val="28"/>
              </w:rPr>
            </w:pPr>
            <w:r>
              <w:rPr>
                <w:rFonts w:eastAsia="Times New Roman" w:cs="Times New Roman"/>
                <w:noProof/>
                <w:sz w:val="26"/>
                <w:szCs w:val="28"/>
              </w:rPr>
              <mc:AlternateContent>
                <mc:Choice Requires="wps">
                  <w:drawing>
                    <wp:anchor distT="0" distB="0" distL="114300" distR="114300" simplePos="0" relativeHeight="251660288" behindDoc="0" locked="0" layoutInCell="1" allowOverlap="1" wp14:anchorId="4C35855F" wp14:editId="3C4A6C12">
                      <wp:simplePos x="0" y="0"/>
                      <wp:positionH relativeFrom="column">
                        <wp:posOffset>600075</wp:posOffset>
                      </wp:positionH>
                      <wp:positionV relativeFrom="paragraph">
                        <wp:posOffset>6985</wp:posOffset>
                      </wp:positionV>
                      <wp:extent cx="683895" cy="0"/>
                      <wp:effectExtent l="5715" t="11430" r="5715" b="762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38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4C715DB" id="Straight Connector 3"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25pt,.55pt" to="101.1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"/>
                  </w:pict>
                </mc:Fallback>
              </mc:AlternateContent>
            </w:r>
          </w:p>
          <w:p w14:paraId="756C616B" w14:textId="51B0D3F9" w:rsidR="004B4700" w:rsidRDefault="007F6130">
            <w:pPr>
              <w:spacing w:after="0" w:line="264" w:lineRule="auto"/>
              <w:jc w:val="center"/>
              <w:rPr>
                <w:rFonts w:eastAsia="Times New Roman" w:cs="Times New Roman"/>
                <w:szCs w:val="28"/>
              </w:rPr>
            </w:pPr>
            <w:r>
              <w:rPr>
                <w:rFonts w:eastAsia="Times New Roman" w:cs="Times New Roman"/>
                <w:szCs w:val="28"/>
              </w:rPr>
              <w:t>Số: 03</w:t>
            </w:r>
            <w:r w:rsidR="004D5CDB">
              <w:rPr>
                <w:rFonts w:eastAsia="Times New Roman" w:cs="Times New Roman"/>
                <w:szCs w:val="28"/>
              </w:rPr>
              <w:t>/2025/QĐ-UBND</w:t>
            </w:r>
          </w:p>
          <w:p w14:paraId="59E24E64" w14:textId="7B236B12" w:rsidR="004B4700" w:rsidRDefault="004B4700">
            <w:pPr>
              <w:spacing w:after="0" w:line="264" w:lineRule="auto"/>
              <w:jc w:val="center"/>
              <w:rPr>
                <w:rFonts w:eastAsia="Times New Roman" w:cs="Times New Roman"/>
                <w:szCs w:val="28"/>
              </w:rPr>
            </w:pPr>
          </w:p>
        </w:tc>
        <w:tc>
          <w:tcPr>
            <w:tcW w:w="5832" w:type="dxa"/>
          </w:tcPr>
          <w:p w14:paraId="59E62A5E" w14:textId="77777777" w:rsidR="004B4700" w:rsidRDefault="004D5CDB">
            <w:pPr>
              <w:spacing w:after="0" w:line="264" w:lineRule="auto"/>
              <w:jc w:val="center"/>
              <w:rPr>
                <w:rFonts w:eastAsia="Times New Roman" w:cs="Times New Roman"/>
                <w:b/>
                <w:sz w:val="26"/>
                <w:szCs w:val="28"/>
              </w:rPr>
            </w:pPr>
            <w:r>
              <w:rPr>
                <w:rFonts w:eastAsia="Times New Roman" w:cs="Times New Roman"/>
                <w:b/>
                <w:sz w:val="26"/>
                <w:szCs w:val="28"/>
              </w:rPr>
              <w:t>CỘNG HÒA XÃ HỘI CHỦ NGHĨA VIỆT NAM</w:t>
            </w:r>
          </w:p>
          <w:p w14:paraId="6DF44265" w14:textId="77777777" w:rsidR="004B4700" w:rsidRDefault="004D5CDB">
            <w:pPr>
              <w:spacing w:after="0" w:line="264" w:lineRule="auto"/>
              <w:jc w:val="center"/>
              <w:rPr>
                <w:rFonts w:eastAsia="Times New Roman" w:cs="Times New Roman"/>
                <w:b/>
                <w:szCs w:val="28"/>
              </w:rPr>
            </w:pPr>
            <w:r>
              <w:rPr>
                <w:rFonts w:eastAsia="Times New Roman" w:cs="Times New Roman"/>
                <w:noProof/>
                <w:sz w:val="26"/>
                <w:szCs w:val="28"/>
              </w:rPr>
              <mc:AlternateContent>
                <mc:Choice Requires="wps">
                  <w:drawing>
                    <wp:anchor distT="0" distB="0" distL="114300" distR="114300" simplePos="0" relativeHeight="251661312" behindDoc="0" locked="0" layoutInCell="1" allowOverlap="1" wp14:anchorId="0E20D139" wp14:editId="1C0733A7">
                      <wp:simplePos x="0" y="0"/>
                      <wp:positionH relativeFrom="column">
                        <wp:posOffset>670560</wp:posOffset>
                      </wp:positionH>
                      <wp:positionV relativeFrom="paragraph">
                        <wp:posOffset>214630</wp:posOffset>
                      </wp:positionV>
                      <wp:extent cx="2214880" cy="0"/>
                      <wp:effectExtent l="13335" t="8255" r="10160" b="107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4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1AD02F4"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8pt,16.9pt" to="227.2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"/>
                  </w:pict>
                </mc:Fallback>
              </mc:AlternateContent>
            </w:r>
            <w:r>
              <w:rPr>
                <w:rFonts w:eastAsia="Times New Roman" w:cs="Times New Roman"/>
                <w:b/>
                <w:szCs w:val="28"/>
              </w:rPr>
              <w:t>Độc lập - Tự do - Hạnh phúc</w:t>
            </w:r>
          </w:p>
          <w:p w14:paraId="4EA40C42" w14:textId="77777777" w:rsidR="004B4700" w:rsidRDefault="004B4700">
            <w:pPr>
              <w:spacing w:after="0" w:line="264" w:lineRule="auto"/>
              <w:jc w:val="center"/>
              <w:rPr>
                <w:rFonts w:eastAsia="Times New Roman" w:cs="Times New Roman"/>
                <w:sz w:val="26"/>
                <w:szCs w:val="28"/>
              </w:rPr>
            </w:pPr>
          </w:p>
          <w:p w14:paraId="06772BA7" w14:textId="726AF3E9" w:rsidR="004B4700" w:rsidRDefault="007F6130">
            <w:pPr>
              <w:spacing w:after="0" w:line="264" w:lineRule="auto"/>
              <w:jc w:val="center"/>
              <w:rPr>
                <w:rFonts w:eastAsia="Times New Roman" w:cs="Times New Roman"/>
                <w:i/>
                <w:szCs w:val="28"/>
              </w:rPr>
            </w:pPr>
            <w:r>
              <w:rPr>
                <w:rFonts w:eastAsia="Times New Roman" w:cs="Times New Roman"/>
                <w:i/>
                <w:szCs w:val="28"/>
              </w:rPr>
              <w:t xml:space="preserve">Điện Biên, ngày 06 </w:t>
            </w:r>
            <w:r w:rsidR="004D5CDB">
              <w:rPr>
                <w:rFonts w:eastAsia="Times New Roman" w:cs="Times New Roman"/>
                <w:i/>
                <w:szCs w:val="28"/>
              </w:rPr>
              <w:t xml:space="preserve">tháng </w:t>
            </w:r>
            <w:r>
              <w:rPr>
                <w:rFonts w:eastAsia="Times New Roman" w:cs="Times New Roman"/>
                <w:i/>
                <w:szCs w:val="28"/>
              </w:rPr>
              <w:t xml:space="preserve">01 </w:t>
            </w:r>
            <w:r w:rsidR="004D5CDB">
              <w:rPr>
                <w:rFonts w:eastAsia="Times New Roman" w:cs="Times New Roman"/>
                <w:i/>
                <w:szCs w:val="28"/>
              </w:rPr>
              <w:t>năm 2025</w:t>
            </w:r>
          </w:p>
        </w:tc>
      </w:tr>
    </w:tbl>
    <w:p w14:paraId="34CC90F3" w14:textId="77777777" w:rsidR="004B4700" w:rsidRDefault="004D5CDB">
      <w:pPr>
        <w:spacing w:before="120" w:after="0" w:line="264" w:lineRule="auto"/>
        <w:jc w:val="center"/>
        <w:rPr>
          <w:rFonts w:eastAsia="Times New Roman" w:cs="Times New Roman"/>
          <w:b/>
          <w:szCs w:val="28"/>
        </w:rPr>
      </w:pPr>
      <w:r>
        <w:rPr>
          <w:rFonts w:eastAsia="Times New Roman" w:cs="Times New Roman"/>
          <w:b/>
          <w:szCs w:val="28"/>
        </w:rPr>
        <w:t xml:space="preserve">QUYẾT </w:t>
      </w:r>
      <w:r>
        <w:rPr>
          <w:rFonts w:eastAsia="Times New Roman" w:cs="Times New Roman"/>
          <w:b/>
          <w:szCs w:val="28"/>
        </w:rPr>
        <w:t>ĐỊNH</w:t>
      </w:r>
    </w:p>
    <w:p w14:paraId="26E194F1" w14:textId="77777777" w:rsidR="004B4700" w:rsidRDefault="004D5CDB">
      <w:pPr>
        <w:spacing w:after="0" w:line="264" w:lineRule="auto"/>
        <w:ind w:firstLine="284"/>
        <w:jc w:val="center"/>
        <w:rPr>
          <w:rFonts w:eastAsia="Times New Roman" w:cs="Times New Roman"/>
          <w:b/>
          <w:szCs w:val="28"/>
        </w:rPr>
      </w:pPr>
      <w:r>
        <w:rPr>
          <w:rFonts w:eastAsia="Times New Roman" w:cs="Times New Roman"/>
          <w:b/>
          <w:szCs w:val="28"/>
        </w:rPr>
        <w:t xml:space="preserve">Bãi bỏ Quyết định số 04/2012/QĐ-UBND, Quyết định số 14/2013/QĐ-UBND, Quyết định số 18/2016/QĐ-UBND, Quyết định số 19/2021/QĐ-UBND, Quyết định số 11/2025/QĐ-UBND, Quyết định số 13/2025/QĐ-UBND và Quyết định số 35/2025/QĐ-UBND </w:t>
      </w:r>
      <w:r>
        <w:rPr>
          <w:rFonts w:eastAsia="Times New Roman" w:cs="Times New Roman"/>
          <w:b/>
          <w:szCs w:val="28"/>
          <w:lang w:val="vi-VN"/>
        </w:rPr>
        <w:t>của</w:t>
      </w:r>
    </w:p>
    <w:p w14:paraId="371BB326" w14:textId="77777777" w:rsidR="004B4700" w:rsidRDefault="004D5CDB">
      <w:pPr>
        <w:spacing w:after="0" w:line="264" w:lineRule="auto"/>
        <w:ind w:firstLine="284"/>
        <w:jc w:val="center"/>
        <w:rPr>
          <w:rFonts w:eastAsia="Times New Roman" w:cs="Times New Roman"/>
          <w:b/>
          <w:szCs w:val="28"/>
          <w:lang w:val="vi-VN"/>
        </w:rPr>
      </w:pPr>
      <w:r>
        <w:rPr>
          <w:rFonts w:eastAsia="Times New Roman" w:cs="Times New Roman"/>
          <w:b/>
          <w:szCs w:val="28"/>
          <w:lang w:val="vi-VN"/>
        </w:rPr>
        <w:t xml:space="preserve"> Ủy ban nhân dân </w:t>
      </w:r>
      <w:r w:rsidRPr="00664A53">
        <w:rPr>
          <w:rFonts w:eastAsia="Times New Roman" w:cs="Times New Roman"/>
          <w:b/>
          <w:szCs w:val="28"/>
          <w:lang w:val="vi-VN"/>
        </w:rPr>
        <w:t xml:space="preserve">tỉnh </w:t>
      </w:r>
      <w:r w:rsidRPr="00664A53">
        <w:rPr>
          <w:rFonts w:eastAsia="Times New Roman" w:cs="Times New Roman"/>
          <w:b/>
          <w:szCs w:val="28"/>
          <w:lang w:val="vi-VN"/>
        </w:rPr>
        <w:t>Điện Biên</w:t>
      </w:r>
    </w:p>
    <w:p w14:paraId="3CB48B3A" w14:textId="77777777" w:rsidR="004B4700" w:rsidRPr="00664A53" w:rsidRDefault="004D5CDB">
      <w:pPr>
        <w:spacing w:after="0" w:line="264" w:lineRule="auto"/>
        <w:ind w:firstLine="709"/>
        <w:jc w:val="center"/>
        <w:rPr>
          <w:rFonts w:eastAsia="Times New Roman" w:cs="Times New Roman"/>
          <w:b/>
          <w:bCs/>
          <w:sz w:val="20"/>
          <w:szCs w:val="28"/>
          <w:lang w:val="vi-VN"/>
        </w:rPr>
      </w:pPr>
      <w:r>
        <w:rPr>
          <w:rFonts w:eastAsia="Times New Roman" w:cs="Times New Roman"/>
          <w:noProof/>
          <w:sz w:val="20"/>
          <w:szCs w:val="20"/>
        </w:rPr>
        <mc:AlternateContent>
          <mc:Choice Requires="wps">
            <w:drawing>
              <wp:anchor distT="0" distB="0" distL="114300" distR="114300" simplePos="0" relativeHeight="251659264" behindDoc="0" locked="0" layoutInCell="1" allowOverlap="1" wp14:anchorId="5B554D22" wp14:editId="727CE56B">
                <wp:simplePos x="0" y="0"/>
                <wp:positionH relativeFrom="column">
                  <wp:posOffset>2157095</wp:posOffset>
                </wp:positionH>
                <wp:positionV relativeFrom="paragraph">
                  <wp:posOffset>5715</wp:posOffset>
                </wp:positionV>
                <wp:extent cx="1642745" cy="0"/>
                <wp:effectExtent l="8255" t="9525" r="6350" b="952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427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BCF7280"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85pt,.45pt" to="299.2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"/>
            </w:pict>
          </mc:Fallback>
        </mc:AlternateContent>
      </w:r>
    </w:p>
    <w:p w14:paraId="754E026A" w14:textId="77777777" w:rsidR="004B4700" w:rsidRDefault="004D5CDB">
      <w:pPr>
        <w:shd w:val="clear" w:color="auto" w:fill="FFFFFF"/>
        <w:spacing w:after="120" w:line="240" w:lineRule="auto"/>
        <w:ind w:firstLine="680"/>
        <w:jc w:val="both"/>
        <w:rPr>
          <w:rFonts w:eastAsia="Times New Roman" w:cs="Times New Roman"/>
          <w:i/>
          <w:iCs/>
          <w:szCs w:val="28"/>
          <w:lang w:val="vi-VN"/>
        </w:rPr>
      </w:pPr>
      <w:r>
        <w:rPr>
          <w:rFonts w:eastAsia="Times New Roman" w:cs="Times New Roman"/>
          <w:i/>
          <w:iCs/>
          <w:szCs w:val="28"/>
          <w:lang w:val="vi-VN"/>
        </w:rPr>
        <w:t>Căn cứ Luật Tổ chức chính quyền địa phương</w:t>
      </w:r>
      <w:r>
        <w:rPr>
          <w:rFonts w:eastAsia="Times New Roman" w:cs="Times New Roman"/>
          <w:i/>
          <w:iCs/>
          <w:szCs w:val="28"/>
          <w:bdr w:val="none" w:sz="0" w:space="0" w:color="auto" w:frame="1"/>
          <w:shd w:val="clear" w:color="auto" w:fill="FFFFFF"/>
          <w:lang w:val="vi-VN"/>
        </w:rPr>
        <w:t xml:space="preserve"> </w:t>
      </w:r>
      <w:r w:rsidRPr="00664A53">
        <w:rPr>
          <w:rFonts w:eastAsia="Times New Roman" w:cs="Times New Roman"/>
          <w:i/>
          <w:iCs/>
          <w:szCs w:val="28"/>
          <w:lang w:val="vi-VN"/>
        </w:rPr>
        <w:t>số 72/2025/QH15</w:t>
      </w:r>
      <w:r>
        <w:rPr>
          <w:rFonts w:eastAsia="Times New Roman" w:cs="Times New Roman"/>
          <w:i/>
          <w:iCs/>
          <w:szCs w:val="28"/>
          <w:lang w:val="vi-VN"/>
        </w:rPr>
        <w:t>;</w:t>
      </w:r>
      <w:r>
        <w:rPr>
          <w:rFonts w:eastAsia="Times New Roman" w:cs="Times New Roman"/>
          <w:i/>
          <w:szCs w:val="28"/>
          <w:lang w:val="vi-VN"/>
        </w:rPr>
        <w:t xml:space="preserve"> </w:t>
      </w:r>
    </w:p>
    <w:p w14:paraId="4CBF8E40" w14:textId="77777777" w:rsidR="004B4700" w:rsidRDefault="004D5CDB">
      <w:pPr>
        <w:shd w:val="clear" w:color="auto" w:fill="FFFFFF"/>
        <w:spacing w:after="120" w:line="240" w:lineRule="auto"/>
        <w:ind w:firstLine="680"/>
        <w:jc w:val="both"/>
        <w:rPr>
          <w:rFonts w:ascii="Times New Roman Italic" w:eastAsia="Times New Roman" w:hAnsi="Times New Roman Italic" w:cs="Times New Roman"/>
          <w:i/>
          <w:iCs/>
          <w:szCs w:val="28"/>
          <w:lang w:val="vi-VN"/>
        </w:rPr>
      </w:pPr>
      <w:r>
        <w:rPr>
          <w:rFonts w:ascii="Times New Roman Italic" w:eastAsia="Times New Roman" w:hAnsi="Times New Roman Italic" w:cs="Times New Roman"/>
          <w:i/>
          <w:iCs/>
          <w:szCs w:val="28"/>
          <w:lang w:val="vi-VN"/>
        </w:rPr>
        <w:t>Căn cứ Luật Ban hành </w:t>
      </w:r>
      <w:r>
        <w:rPr>
          <w:rFonts w:ascii="Times New Roman Italic" w:eastAsia="Times New Roman" w:hAnsi="Times New Roman Italic" w:cs="Times New Roman"/>
          <w:i/>
          <w:iCs/>
          <w:szCs w:val="28"/>
          <w:shd w:val="clear" w:color="auto" w:fill="FFFFFF"/>
          <w:lang w:val="vi-VN"/>
        </w:rPr>
        <w:t>văn</w:t>
      </w:r>
      <w:r>
        <w:rPr>
          <w:rFonts w:ascii="Times New Roman Italic" w:eastAsia="Times New Roman" w:hAnsi="Times New Roman Italic" w:cs="Times New Roman"/>
          <w:i/>
          <w:iCs/>
          <w:szCs w:val="28"/>
          <w:lang w:val="vi-VN"/>
        </w:rPr>
        <w:t> bản quy phạm pháp luật số 64/2025/QH15 được sửa đổi, bổ sung bởi Luật số 87/2025/QH15;</w:t>
      </w:r>
    </w:p>
    <w:p w14:paraId="6BC0FCE5" w14:textId="77777777" w:rsidR="004B4700" w:rsidRDefault="004D5CDB">
      <w:pPr>
        <w:tabs>
          <w:tab w:val="left" w:pos="5415"/>
        </w:tabs>
        <w:spacing w:after="120" w:line="240" w:lineRule="auto"/>
        <w:ind w:firstLine="680"/>
        <w:jc w:val="both"/>
        <w:rPr>
          <w:bCs/>
          <w:i/>
          <w:szCs w:val="28"/>
          <w:lang w:val="vi-VN"/>
        </w:rPr>
      </w:pPr>
      <w:r>
        <w:rPr>
          <w:rFonts w:eastAsia="Times New Roman" w:cs="Times New Roman"/>
          <w:i/>
          <w:iCs/>
          <w:szCs w:val="28"/>
          <w:bdr w:val="none" w:sz="0" w:space="0" w:color="auto" w:frame="1"/>
          <w:shd w:val="clear" w:color="auto" w:fill="FFFFFF"/>
          <w:lang w:val="nb-NO"/>
        </w:rPr>
        <w:t xml:space="preserve">Căn cứ Nghị định số </w:t>
      </w:r>
      <w:r>
        <w:rPr>
          <w:rFonts w:eastAsia="Times New Roman" w:cs="Times New Roman"/>
          <w:bCs/>
          <w:i/>
          <w:iCs/>
          <w:szCs w:val="28"/>
          <w:bdr w:val="none" w:sz="0" w:space="0" w:color="auto" w:frame="1"/>
          <w:shd w:val="clear" w:color="auto" w:fill="FFFFFF"/>
          <w:lang w:val="vi-VN"/>
        </w:rPr>
        <w:t xml:space="preserve">78/2025/NĐ-CP ngày 01 tháng 4 năm 2025 của Chính </w:t>
      </w:r>
      <w:r>
        <w:rPr>
          <w:rFonts w:eastAsia="Times New Roman" w:cs="Times New Roman"/>
          <w:bCs/>
          <w:i/>
          <w:iCs/>
          <w:szCs w:val="28"/>
          <w:bdr w:val="none" w:sz="0" w:space="0" w:color="auto" w:frame="1"/>
          <w:shd w:val="clear" w:color="auto" w:fill="FFFFFF"/>
          <w:lang w:val="vi-VN"/>
        </w:rPr>
        <w:t>phủ Quy định chi tiết một số điều và biện pháp để tổ chức, hướng dẫn thi hành Luật Ban hành văn bản quy phạm pháp luật</w:t>
      </w:r>
      <w:r>
        <w:rPr>
          <w:bCs/>
          <w:i/>
          <w:szCs w:val="28"/>
          <w:lang w:val="vi-VN"/>
        </w:rPr>
        <w:t>;</w:t>
      </w:r>
    </w:p>
    <w:p w14:paraId="65B2E09D" w14:textId="77777777" w:rsidR="004B4700" w:rsidRDefault="004D5CDB">
      <w:pPr>
        <w:tabs>
          <w:tab w:val="left" w:pos="5415"/>
        </w:tabs>
        <w:spacing w:after="120" w:line="240" w:lineRule="auto"/>
        <w:ind w:firstLine="680"/>
        <w:jc w:val="both"/>
        <w:rPr>
          <w:bCs/>
          <w:i/>
          <w:iCs/>
          <w:szCs w:val="28"/>
          <w:lang w:val="vi-VN"/>
        </w:rPr>
      </w:pPr>
      <w:r>
        <w:rPr>
          <w:bCs/>
          <w:i/>
          <w:szCs w:val="28"/>
          <w:lang w:val="vi-VN"/>
        </w:rPr>
        <w:t>Căn c</w:t>
      </w:r>
      <w:r>
        <w:rPr>
          <w:bCs/>
          <w:i/>
          <w:szCs w:val="28"/>
          <w:lang w:val="vi-VN"/>
        </w:rPr>
        <w:t>ứ</w:t>
      </w:r>
      <w:r>
        <w:rPr>
          <w:bCs/>
          <w:i/>
          <w:szCs w:val="28"/>
          <w:lang w:val="vi-VN"/>
        </w:rPr>
        <w:t xml:space="preserve"> Ngh</w:t>
      </w:r>
      <w:r>
        <w:rPr>
          <w:bCs/>
          <w:i/>
          <w:szCs w:val="28"/>
          <w:lang w:val="vi-VN"/>
        </w:rPr>
        <w:t>ị</w:t>
      </w:r>
      <w:r>
        <w:rPr>
          <w:bCs/>
          <w:i/>
          <w:szCs w:val="28"/>
          <w:lang w:val="vi-VN"/>
        </w:rPr>
        <w:t xml:space="preserve"> đ</w:t>
      </w:r>
      <w:r>
        <w:rPr>
          <w:bCs/>
          <w:i/>
          <w:szCs w:val="28"/>
          <w:lang w:val="vi-VN"/>
        </w:rPr>
        <w:t>ị</w:t>
      </w:r>
      <w:r>
        <w:rPr>
          <w:bCs/>
          <w:i/>
          <w:szCs w:val="28"/>
          <w:lang w:val="vi-VN"/>
        </w:rPr>
        <w:t>nh s</w:t>
      </w:r>
      <w:r>
        <w:rPr>
          <w:bCs/>
          <w:i/>
          <w:szCs w:val="28"/>
          <w:lang w:val="vi-VN"/>
        </w:rPr>
        <w:t>ố</w:t>
      </w:r>
      <w:r>
        <w:rPr>
          <w:bCs/>
          <w:i/>
          <w:szCs w:val="28"/>
          <w:lang w:val="vi-VN"/>
        </w:rPr>
        <w:t xml:space="preserve"> 187/2025/NĐ-CP ngày 01 tháng 7 năm 2025 c</w:t>
      </w:r>
      <w:r>
        <w:rPr>
          <w:bCs/>
          <w:i/>
          <w:szCs w:val="28"/>
          <w:lang w:val="vi-VN"/>
        </w:rPr>
        <w:t>ủ</w:t>
      </w:r>
      <w:r>
        <w:rPr>
          <w:bCs/>
          <w:i/>
          <w:szCs w:val="28"/>
          <w:lang w:val="vi-VN"/>
        </w:rPr>
        <w:t>a Chính ph</w:t>
      </w:r>
      <w:r>
        <w:rPr>
          <w:bCs/>
          <w:i/>
          <w:szCs w:val="28"/>
          <w:lang w:val="vi-VN"/>
        </w:rPr>
        <w:t>ủ</w:t>
      </w:r>
      <w:r>
        <w:rPr>
          <w:bCs/>
          <w:i/>
          <w:szCs w:val="28"/>
          <w:lang w:val="vi-VN"/>
        </w:rPr>
        <w:t xml:space="preserve"> S</w:t>
      </w:r>
      <w:r>
        <w:rPr>
          <w:bCs/>
          <w:i/>
          <w:szCs w:val="28"/>
          <w:lang w:val="vi-VN"/>
        </w:rPr>
        <w:t>ử</w:t>
      </w:r>
      <w:r>
        <w:rPr>
          <w:bCs/>
          <w:i/>
          <w:szCs w:val="28"/>
          <w:lang w:val="vi-VN"/>
        </w:rPr>
        <w:t>a đ</w:t>
      </w:r>
      <w:r>
        <w:rPr>
          <w:bCs/>
          <w:i/>
          <w:szCs w:val="28"/>
          <w:lang w:val="vi-VN"/>
        </w:rPr>
        <w:t>ổ</w:t>
      </w:r>
      <w:r>
        <w:rPr>
          <w:bCs/>
          <w:i/>
          <w:szCs w:val="28"/>
          <w:lang w:val="vi-VN"/>
        </w:rPr>
        <w:t>i, b</w:t>
      </w:r>
      <w:r>
        <w:rPr>
          <w:bCs/>
          <w:i/>
          <w:szCs w:val="28"/>
          <w:lang w:val="vi-VN"/>
        </w:rPr>
        <w:t>ổ</w:t>
      </w:r>
      <w:r>
        <w:rPr>
          <w:bCs/>
          <w:i/>
          <w:szCs w:val="28"/>
          <w:lang w:val="vi-VN"/>
        </w:rPr>
        <w:t xml:space="preserve"> sung m</w:t>
      </w:r>
      <w:r>
        <w:rPr>
          <w:bCs/>
          <w:i/>
          <w:szCs w:val="28"/>
          <w:lang w:val="vi-VN"/>
        </w:rPr>
        <w:t>ộ</w:t>
      </w:r>
      <w:r>
        <w:rPr>
          <w:bCs/>
          <w:i/>
          <w:szCs w:val="28"/>
          <w:lang w:val="vi-VN"/>
        </w:rPr>
        <w:t>t s</w:t>
      </w:r>
      <w:r>
        <w:rPr>
          <w:bCs/>
          <w:i/>
          <w:szCs w:val="28"/>
          <w:lang w:val="vi-VN"/>
        </w:rPr>
        <w:t>ố</w:t>
      </w:r>
      <w:r>
        <w:rPr>
          <w:bCs/>
          <w:i/>
          <w:szCs w:val="28"/>
          <w:lang w:val="vi-VN"/>
        </w:rPr>
        <w:t xml:space="preserve"> đi</w:t>
      </w:r>
      <w:r>
        <w:rPr>
          <w:bCs/>
          <w:i/>
          <w:szCs w:val="28"/>
          <w:lang w:val="vi-VN"/>
        </w:rPr>
        <w:t>ề</w:t>
      </w:r>
      <w:r>
        <w:rPr>
          <w:bCs/>
          <w:i/>
          <w:szCs w:val="28"/>
          <w:lang w:val="vi-VN"/>
        </w:rPr>
        <w:t>u c</w:t>
      </w:r>
      <w:r>
        <w:rPr>
          <w:bCs/>
          <w:i/>
          <w:szCs w:val="28"/>
          <w:lang w:val="vi-VN"/>
        </w:rPr>
        <w:t>ủ</w:t>
      </w:r>
      <w:r>
        <w:rPr>
          <w:bCs/>
          <w:i/>
          <w:szCs w:val="28"/>
          <w:lang w:val="vi-VN"/>
        </w:rPr>
        <w:t>a Ngh</w:t>
      </w:r>
      <w:r>
        <w:rPr>
          <w:bCs/>
          <w:i/>
          <w:szCs w:val="28"/>
          <w:lang w:val="vi-VN"/>
        </w:rPr>
        <w:t>ị</w:t>
      </w:r>
      <w:r>
        <w:rPr>
          <w:bCs/>
          <w:i/>
          <w:szCs w:val="28"/>
          <w:lang w:val="vi-VN"/>
        </w:rPr>
        <w:t xml:space="preserve"> đ</w:t>
      </w:r>
      <w:r>
        <w:rPr>
          <w:bCs/>
          <w:i/>
          <w:szCs w:val="28"/>
          <w:lang w:val="vi-VN"/>
        </w:rPr>
        <w:t>ị</w:t>
      </w:r>
      <w:r>
        <w:rPr>
          <w:bCs/>
          <w:i/>
          <w:szCs w:val="28"/>
          <w:lang w:val="vi-VN"/>
        </w:rPr>
        <w:t>nh s</w:t>
      </w:r>
      <w:r>
        <w:rPr>
          <w:bCs/>
          <w:i/>
          <w:szCs w:val="28"/>
          <w:lang w:val="vi-VN"/>
        </w:rPr>
        <w:t>ố</w:t>
      </w:r>
      <w:r>
        <w:rPr>
          <w:bCs/>
          <w:i/>
          <w:szCs w:val="28"/>
          <w:lang w:val="vi-VN"/>
        </w:rPr>
        <w:t xml:space="preserve"> 78/2025/NĐ-CP ngày 01 tháng 4 năm 2025 c</w:t>
      </w:r>
      <w:r>
        <w:rPr>
          <w:bCs/>
          <w:i/>
          <w:szCs w:val="28"/>
          <w:lang w:val="vi-VN"/>
        </w:rPr>
        <w:t>ủ</w:t>
      </w:r>
      <w:r>
        <w:rPr>
          <w:bCs/>
          <w:i/>
          <w:szCs w:val="28"/>
          <w:lang w:val="vi-VN"/>
        </w:rPr>
        <w:t>a Chính ph</w:t>
      </w:r>
      <w:r>
        <w:rPr>
          <w:bCs/>
          <w:i/>
          <w:szCs w:val="28"/>
          <w:lang w:val="vi-VN"/>
        </w:rPr>
        <w:t>ủ</w:t>
      </w:r>
      <w:r>
        <w:rPr>
          <w:bCs/>
          <w:i/>
          <w:szCs w:val="28"/>
          <w:lang w:val="vi-VN"/>
        </w:rPr>
        <w:t xml:space="preserve"> </w:t>
      </w:r>
      <w:r>
        <w:rPr>
          <w:bCs/>
          <w:i/>
          <w:iCs/>
          <w:szCs w:val="28"/>
          <w:lang w:val="vi-VN"/>
        </w:rPr>
        <w:t>quy đ</w:t>
      </w:r>
      <w:r>
        <w:rPr>
          <w:bCs/>
          <w:i/>
          <w:iCs/>
          <w:szCs w:val="28"/>
          <w:lang w:val="vi-VN"/>
        </w:rPr>
        <w:t>ị</w:t>
      </w:r>
      <w:r>
        <w:rPr>
          <w:bCs/>
          <w:i/>
          <w:iCs/>
          <w:szCs w:val="28"/>
          <w:lang w:val="vi-VN"/>
        </w:rPr>
        <w:t>nh chi ti</w:t>
      </w:r>
      <w:r>
        <w:rPr>
          <w:bCs/>
          <w:i/>
          <w:iCs/>
          <w:szCs w:val="28"/>
          <w:lang w:val="vi-VN"/>
        </w:rPr>
        <w:t>ế</w:t>
      </w:r>
      <w:r>
        <w:rPr>
          <w:bCs/>
          <w:i/>
          <w:iCs/>
          <w:szCs w:val="28"/>
          <w:lang w:val="vi-VN"/>
        </w:rPr>
        <w:t>t m</w:t>
      </w:r>
      <w:r>
        <w:rPr>
          <w:bCs/>
          <w:i/>
          <w:iCs/>
          <w:szCs w:val="28"/>
          <w:lang w:val="vi-VN"/>
        </w:rPr>
        <w:t>ộ</w:t>
      </w:r>
      <w:r>
        <w:rPr>
          <w:bCs/>
          <w:i/>
          <w:iCs/>
          <w:szCs w:val="28"/>
          <w:lang w:val="vi-VN"/>
        </w:rPr>
        <w:t>t s</w:t>
      </w:r>
      <w:r>
        <w:rPr>
          <w:bCs/>
          <w:i/>
          <w:iCs/>
          <w:szCs w:val="28"/>
          <w:lang w:val="vi-VN"/>
        </w:rPr>
        <w:t>ố</w:t>
      </w:r>
      <w:r>
        <w:rPr>
          <w:bCs/>
          <w:i/>
          <w:iCs/>
          <w:szCs w:val="28"/>
          <w:lang w:val="vi-VN"/>
        </w:rPr>
        <w:t xml:space="preserve"> đi</w:t>
      </w:r>
      <w:r>
        <w:rPr>
          <w:bCs/>
          <w:i/>
          <w:iCs/>
          <w:szCs w:val="28"/>
          <w:lang w:val="vi-VN"/>
        </w:rPr>
        <w:t>ề</w:t>
      </w:r>
      <w:r>
        <w:rPr>
          <w:bCs/>
          <w:i/>
          <w:iCs/>
          <w:szCs w:val="28"/>
          <w:lang w:val="vi-VN"/>
        </w:rPr>
        <w:t>u và bi</w:t>
      </w:r>
      <w:r>
        <w:rPr>
          <w:bCs/>
          <w:i/>
          <w:iCs/>
          <w:szCs w:val="28"/>
          <w:lang w:val="vi-VN"/>
        </w:rPr>
        <w:t>ệ</w:t>
      </w:r>
      <w:r>
        <w:rPr>
          <w:bCs/>
          <w:i/>
          <w:iCs/>
          <w:szCs w:val="28"/>
          <w:lang w:val="vi-VN"/>
        </w:rPr>
        <w:t>n pháp đ</w:t>
      </w:r>
      <w:r>
        <w:rPr>
          <w:bCs/>
          <w:i/>
          <w:iCs/>
          <w:szCs w:val="28"/>
          <w:lang w:val="vi-VN"/>
        </w:rPr>
        <w:t>ể</w:t>
      </w:r>
      <w:r>
        <w:rPr>
          <w:bCs/>
          <w:i/>
          <w:iCs/>
          <w:szCs w:val="28"/>
          <w:lang w:val="vi-VN"/>
        </w:rPr>
        <w:t xml:space="preserve"> t</w:t>
      </w:r>
      <w:r>
        <w:rPr>
          <w:bCs/>
          <w:i/>
          <w:iCs/>
          <w:szCs w:val="28"/>
          <w:lang w:val="vi-VN"/>
        </w:rPr>
        <w:t>ổ</w:t>
      </w:r>
      <w:r>
        <w:rPr>
          <w:bCs/>
          <w:i/>
          <w:iCs/>
          <w:szCs w:val="28"/>
          <w:lang w:val="vi-VN"/>
        </w:rPr>
        <w:t xml:space="preserve"> ch</w:t>
      </w:r>
      <w:r>
        <w:rPr>
          <w:bCs/>
          <w:i/>
          <w:iCs/>
          <w:szCs w:val="28"/>
          <w:lang w:val="vi-VN"/>
        </w:rPr>
        <w:t>ứ</w:t>
      </w:r>
      <w:r>
        <w:rPr>
          <w:bCs/>
          <w:i/>
          <w:iCs/>
          <w:szCs w:val="28"/>
          <w:lang w:val="vi-VN"/>
        </w:rPr>
        <w:t>c, hư</w:t>
      </w:r>
      <w:r>
        <w:rPr>
          <w:bCs/>
          <w:i/>
          <w:iCs/>
          <w:szCs w:val="28"/>
          <w:lang w:val="vi-VN"/>
        </w:rPr>
        <w:t>ớ</w:t>
      </w:r>
      <w:r>
        <w:rPr>
          <w:bCs/>
          <w:i/>
          <w:iCs/>
          <w:szCs w:val="28"/>
          <w:lang w:val="vi-VN"/>
        </w:rPr>
        <w:t>ng d</w:t>
      </w:r>
      <w:r>
        <w:rPr>
          <w:bCs/>
          <w:i/>
          <w:iCs/>
          <w:szCs w:val="28"/>
          <w:lang w:val="vi-VN"/>
        </w:rPr>
        <w:t>ẫ</w:t>
      </w:r>
      <w:r>
        <w:rPr>
          <w:bCs/>
          <w:i/>
          <w:iCs/>
          <w:szCs w:val="28"/>
          <w:lang w:val="vi-VN"/>
        </w:rPr>
        <w:t>n thi hành Lu</w:t>
      </w:r>
      <w:r>
        <w:rPr>
          <w:bCs/>
          <w:i/>
          <w:iCs/>
          <w:szCs w:val="28"/>
          <w:lang w:val="vi-VN"/>
        </w:rPr>
        <w:t>ậ</w:t>
      </w:r>
      <w:r>
        <w:rPr>
          <w:bCs/>
          <w:i/>
          <w:iCs/>
          <w:szCs w:val="28"/>
          <w:lang w:val="vi-VN"/>
        </w:rPr>
        <w:t xml:space="preserve">t Ban </w:t>
      </w:r>
      <w:r>
        <w:rPr>
          <w:bCs/>
          <w:i/>
          <w:iCs/>
          <w:szCs w:val="28"/>
          <w:lang w:val="vi-VN"/>
        </w:rPr>
        <w:t>hành văn b</w:t>
      </w:r>
      <w:r>
        <w:rPr>
          <w:bCs/>
          <w:i/>
          <w:iCs/>
          <w:szCs w:val="28"/>
          <w:lang w:val="vi-VN"/>
        </w:rPr>
        <w:t>ả</w:t>
      </w:r>
      <w:r>
        <w:rPr>
          <w:bCs/>
          <w:i/>
          <w:iCs/>
          <w:szCs w:val="28"/>
          <w:lang w:val="vi-VN"/>
        </w:rPr>
        <w:t>n quy ph</w:t>
      </w:r>
      <w:r>
        <w:rPr>
          <w:bCs/>
          <w:i/>
          <w:iCs/>
          <w:szCs w:val="28"/>
          <w:lang w:val="vi-VN"/>
        </w:rPr>
        <w:t>ạ</w:t>
      </w:r>
      <w:r>
        <w:rPr>
          <w:bCs/>
          <w:i/>
          <w:iCs/>
          <w:szCs w:val="28"/>
          <w:lang w:val="vi-VN"/>
        </w:rPr>
        <w:t>m pháp lu</w:t>
      </w:r>
      <w:r>
        <w:rPr>
          <w:bCs/>
          <w:i/>
          <w:iCs/>
          <w:szCs w:val="28"/>
          <w:lang w:val="vi-VN"/>
        </w:rPr>
        <w:t>ậ</w:t>
      </w:r>
      <w:r>
        <w:rPr>
          <w:bCs/>
          <w:i/>
          <w:iCs/>
          <w:szCs w:val="28"/>
          <w:lang w:val="vi-VN"/>
        </w:rPr>
        <w:t>t và Ngh</w:t>
      </w:r>
      <w:r>
        <w:rPr>
          <w:bCs/>
          <w:i/>
          <w:iCs/>
          <w:szCs w:val="28"/>
          <w:lang w:val="vi-VN"/>
        </w:rPr>
        <w:t>ị</w:t>
      </w:r>
      <w:r>
        <w:rPr>
          <w:bCs/>
          <w:i/>
          <w:iCs/>
          <w:szCs w:val="28"/>
          <w:lang w:val="vi-VN"/>
        </w:rPr>
        <w:t xml:space="preserve"> đ</w:t>
      </w:r>
      <w:r>
        <w:rPr>
          <w:bCs/>
          <w:i/>
          <w:iCs/>
          <w:szCs w:val="28"/>
          <w:lang w:val="vi-VN"/>
        </w:rPr>
        <w:t>ị</w:t>
      </w:r>
      <w:r>
        <w:rPr>
          <w:bCs/>
          <w:i/>
          <w:iCs/>
          <w:szCs w:val="28"/>
          <w:lang w:val="vi-VN"/>
        </w:rPr>
        <w:t>nh s</w:t>
      </w:r>
      <w:r>
        <w:rPr>
          <w:bCs/>
          <w:i/>
          <w:iCs/>
          <w:szCs w:val="28"/>
          <w:lang w:val="vi-VN"/>
        </w:rPr>
        <w:t>ố</w:t>
      </w:r>
      <w:r>
        <w:rPr>
          <w:bCs/>
          <w:i/>
          <w:iCs/>
          <w:szCs w:val="28"/>
          <w:lang w:val="vi-VN"/>
        </w:rPr>
        <w:t xml:space="preserve"> 79/2025/NĐ-CP ngày 01 tháng 4 năm 2025 c</w:t>
      </w:r>
      <w:r>
        <w:rPr>
          <w:bCs/>
          <w:i/>
          <w:iCs/>
          <w:szCs w:val="28"/>
          <w:lang w:val="vi-VN"/>
        </w:rPr>
        <w:t>ủ</w:t>
      </w:r>
      <w:r>
        <w:rPr>
          <w:bCs/>
          <w:i/>
          <w:iCs/>
          <w:szCs w:val="28"/>
          <w:lang w:val="vi-VN"/>
        </w:rPr>
        <w:t>a Chính ph</w:t>
      </w:r>
      <w:r>
        <w:rPr>
          <w:bCs/>
          <w:i/>
          <w:iCs/>
          <w:szCs w:val="28"/>
          <w:lang w:val="vi-VN"/>
        </w:rPr>
        <w:t>ủ</w:t>
      </w:r>
      <w:r>
        <w:rPr>
          <w:bCs/>
          <w:i/>
          <w:iCs/>
          <w:szCs w:val="28"/>
          <w:lang w:val="vi-VN"/>
        </w:rPr>
        <w:t xml:space="preserve"> V</w:t>
      </w:r>
      <w:r>
        <w:rPr>
          <w:bCs/>
          <w:i/>
          <w:iCs/>
          <w:szCs w:val="28"/>
          <w:lang w:val="vi-VN"/>
        </w:rPr>
        <w:t>ề</w:t>
      </w:r>
      <w:r>
        <w:rPr>
          <w:bCs/>
          <w:i/>
          <w:iCs/>
          <w:szCs w:val="28"/>
          <w:lang w:val="vi-VN"/>
        </w:rPr>
        <w:t xml:space="preserve"> ki</w:t>
      </w:r>
      <w:r>
        <w:rPr>
          <w:bCs/>
          <w:i/>
          <w:iCs/>
          <w:szCs w:val="28"/>
          <w:lang w:val="vi-VN"/>
        </w:rPr>
        <w:t>ể</w:t>
      </w:r>
      <w:r>
        <w:rPr>
          <w:bCs/>
          <w:i/>
          <w:iCs/>
          <w:szCs w:val="28"/>
          <w:lang w:val="vi-VN"/>
        </w:rPr>
        <w:t>m tra, rà soát, h</w:t>
      </w:r>
      <w:r>
        <w:rPr>
          <w:bCs/>
          <w:i/>
          <w:iCs/>
          <w:szCs w:val="28"/>
          <w:lang w:val="vi-VN"/>
        </w:rPr>
        <w:t>ệ</w:t>
      </w:r>
      <w:r>
        <w:rPr>
          <w:bCs/>
          <w:i/>
          <w:iCs/>
          <w:szCs w:val="28"/>
          <w:lang w:val="vi-VN"/>
        </w:rPr>
        <w:t xml:space="preserve"> th</w:t>
      </w:r>
      <w:r>
        <w:rPr>
          <w:bCs/>
          <w:i/>
          <w:iCs/>
          <w:szCs w:val="28"/>
          <w:lang w:val="vi-VN"/>
        </w:rPr>
        <w:t>ố</w:t>
      </w:r>
      <w:r>
        <w:rPr>
          <w:bCs/>
          <w:i/>
          <w:iCs/>
          <w:szCs w:val="28"/>
          <w:lang w:val="vi-VN"/>
        </w:rPr>
        <w:t>ng hóa và x</w:t>
      </w:r>
      <w:r>
        <w:rPr>
          <w:bCs/>
          <w:i/>
          <w:iCs/>
          <w:szCs w:val="28"/>
          <w:lang w:val="vi-VN"/>
        </w:rPr>
        <w:t>ử</w:t>
      </w:r>
      <w:r>
        <w:rPr>
          <w:bCs/>
          <w:i/>
          <w:iCs/>
          <w:szCs w:val="28"/>
          <w:lang w:val="vi-VN"/>
        </w:rPr>
        <w:t xml:space="preserve"> lý văn b</w:t>
      </w:r>
      <w:r>
        <w:rPr>
          <w:bCs/>
          <w:i/>
          <w:iCs/>
          <w:szCs w:val="28"/>
          <w:lang w:val="vi-VN"/>
        </w:rPr>
        <w:t>ả</w:t>
      </w:r>
      <w:r>
        <w:rPr>
          <w:bCs/>
          <w:i/>
          <w:iCs/>
          <w:szCs w:val="28"/>
          <w:lang w:val="vi-VN"/>
        </w:rPr>
        <w:t>n quy ph</w:t>
      </w:r>
      <w:r>
        <w:rPr>
          <w:bCs/>
          <w:i/>
          <w:iCs/>
          <w:szCs w:val="28"/>
          <w:lang w:val="vi-VN"/>
        </w:rPr>
        <w:t>ạ</w:t>
      </w:r>
      <w:r>
        <w:rPr>
          <w:bCs/>
          <w:i/>
          <w:iCs/>
          <w:szCs w:val="28"/>
          <w:lang w:val="vi-VN"/>
        </w:rPr>
        <w:t>m pháp lu</w:t>
      </w:r>
      <w:r>
        <w:rPr>
          <w:bCs/>
          <w:i/>
          <w:iCs/>
          <w:szCs w:val="28"/>
          <w:lang w:val="vi-VN"/>
        </w:rPr>
        <w:t>ậ</w:t>
      </w:r>
      <w:r>
        <w:rPr>
          <w:bCs/>
          <w:i/>
          <w:iCs/>
          <w:szCs w:val="28"/>
          <w:lang w:val="vi-VN"/>
        </w:rPr>
        <w:t>t;</w:t>
      </w:r>
    </w:p>
    <w:p w14:paraId="1A5FD7F4" w14:textId="77777777" w:rsidR="004B4700" w:rsidRDefault="004D5CDB">
      <w:pPr>
        <w:tabs>
          <w:tab w:val="left" w:pos="5415"/>
        </w:tabs>
        <w:spacing w:after="120" w:line="240" w:lineRule="auto"/>
        <w:ind w:firstLine="680"/>
        <w:jc w:val="both"/>
        <w:rPr>
          <w:rFonts w:eastAsia="Times New Roman" w:cs="Times New Roman"/>
          <w:i/>
          <w:szCs w:val="28"/>
          <w:lang w:val="vi-VN"/>
        </w:rPr>
      </w:pPr>
      <w:r>
        <w:rPr>
          <w:rFonts w:eastAsia="Times New Roman" w:cs="Times New Roman"/>
          <w:i/>
          <w:szCs w:val="28"/>
          <w:lang w:val="vi-VN"/>
        </w:rPr>
        <w:t>Theo đề nghị của Giám đốc Sở Tư pháp;</w:t>
      </w:r>
    </w:p>
    <w:p w14:paraId="69EC7B36" w14:textId="77777777" w:rsidR="004B4700" w:rsidRDefault="004D5CDB">
      <w:pPr>
        <w:tabs>
          <w:tab w:val="left" w:pos="5415"/>
        </w:tabs>
        <w:spacing w:after="120" w:line="240" w:lineRule="auto"/>
        <w:ind w:firstLine="680"/>
        <w:jc w:val="both"/>
        <w:rPr>
          <w:rFonts w:eastAsia="Times New Roman" w:cs="Times New Roman"/>
          <w:i/>
          <w:szCs w:val="28"/>
          <w:lang w:val="vi-VN"/>
        </w:rPr>
      </w:pPr>
      <w:r>
        <w:rPr>
          <w:rFonts w:eastAsia="Times New Roman" w:cs="Times New Roman"/>
          <w:i/>
          <w:szCs w:val="28"/>
          <w:lang w:val="vi-VN"/>
        </w:rPr>
        <w:t>Ủy ban nhân dân ban hành Quyết định Bãi bỏ Qu</w:t>
      </w:r>
      <w:r>
        <w:rPr>
          <w:rFonts w:eastAsia="Times New Roman" w:cs="Times New Roman"/>
          <w:i/>
          <w:szCs w:val="28"/>
          <w:lang w:val="vi-VN"/>
        </w:rPr>
        <w:t>yết định số 04/2012/QĐ-UBND, Quyết định số 14/2013/QĐ-UBND, Quyết định số 18/2016/QĐ-UBND,</w:t>
      </w:r>
      <w:r>
        <w:rPr>
          <w:lang w:val="vi-VN"/>
        </w:rPr>
        <w:t xml:space="preserve"> </w:t>
      </w:r>
      <w:r>
        <w:rPr>
          <w:rFonts w:eastAsia="Times New Roman" w:cs="Times New Roman"/>
          <w:i/>
          <w:szCs w:val="28"/>
          <w:lang w:val="vi-VN"/>
        </w:rPr>
        <w:t>Quyết định số 19/2021/QĐ-UBND, Quyết định số 11/2025/QĐ-UBND; Quyết định số 13/2025/QĐ-UBND và Quyết định số 35/2025/QĐ-UBND của Ủy ban nhân dân tỉnh Điện Biên.</w:t>
      </w:r>
    </w:p>
    <w:p w14:paraId="303FC313" w14:textId="77777777" w:rsidR="004B4700" w:rsidRDefault="004D5CDB">
      <w:pPr>
        <w:spacing w:before="120" w:after="120" w:line="240" w:lineRule="auto"/>
        <w:ind w:firstLine="680"/>
        <w:jc w:val="both"/>
        <w:rPr>
          <w:rFonts w:ascii="Times New Roman Bold" w:eastAsia="Times New Roman" w:hAnsi="Times New Roman Bold" w:cs="Times New Roman"/>
          <w:b/>
          <w:spacing w:val="-6"/>
          <w:szCs w:val="28"/>
          <w:lang w:val="vi-VN"/>
        </w:rPr>
      </w:pPr>
      <w:r>
        <w:rPr>
          <w:rFonts w:ascii="Times New Roman Bold" w:eastAsia="Times New Roman" w:hAnsi="Times New Roman Bold" w:cs="Times New Roman"/>
          <w:b/>
          <w:spacing w:val="-6"/>
          <w:szCs w:val="28"/>
          <w:lang w:val="vi-VN"/>
        </w:rPr>
        <w:t>Điều</w:t>
      </w:r>
      <w:r>
        <w:rPr>
          <w:rFonts w:ascii="Times New Roman Bold" w:eastAsia="Times New Roman" w:hAnsi="Times New Roman Bold" w:cs="Times New Roman"/>
          <w:b/>
          <w:spacing w:val="-6"/>
          <w:szCs w:val="28"/>
          <w:lang w:val="vi-VN"/>
        </w:rPr>
        <w:t xml:space="preserve"> 1.</w:t>
      </w:r>
      <w:r>
        <w:rPr>
          <w:rFonts w:ascii="Times New Roman Bold" w:eastAsia="Times New Roman" w:hAnsi="Times New Roman Bold" w:cs="Times New Roman"/>
          <w:spacing w:val="-6"/>
          <w:szCs w:val="28"/>
          <w:lang w:val="vi-VN"/>
        </w:rPr>
        <w:t xml:space="preserve"> </w:t>
      </w:r>
      <w:r>
        <w:rPr>
          <w:rFonts w:ascii="Times New Roman Bold" w:eastAsia="Times New Roman" w:hAnsi="Times New Roman Bold" w:cs="Times New Roman"/>
          <w:b/>
          <w:spacing w:val="-6"/>
          <w:szCs w:val="28"/>
          <w:lang w:val="vi-VN"/>
        </w:rPr>
        <w:t>Bãi bỏ toàn bộ các Quyết định do Ủy ban nhân dân tỉnh ban hành</w:t>
      </w:r>
    </w:p>
    <w:p w14:paraId="192B7E6E" w14:textId="77777777" w:rsidR="004B4700" w:rsidRDefault="004D5CDB">
      <w:pPr>
        <w:spacing w:after="120" w:line="240" w:lineRule="auto"/>
        <w:ind w:firstLine="680"/>
        <w:jc w:val="both"/>
        <w:rPr>
          <w:rFonts w:eastAsia="Times New Roman" w:cs="Times New Roman"/>
          <w:szCs w:val="28"/>
          <w:lang w:val="vi-VN"/>
        </w:rPr>
      </w:pPr>
      <w:r>
        <w:rPr>
          <w:rFonts w:eastAsia="Times New Roman" w:cs="Times New Roman"/>
          <w:szCs w:val="28"/>
          <w:lang w:val="vi-VN"/>
        </w:rPr>
        <w:t>1. Quyết định số 04/2012/QĐ-UBND ngày 19 tháng 3 năm 2012 của Ủy ban nhân dân tỉnh Điện Biên Về việc quy định chi tiết một số nội dung xét duyệt học sinh bán trú theo Thông tư số 24/2010/TT</w:t>
      </w:r>
      <w:r>
        <w:rPr>
          <w:rFonts w:eastAsia="Times New Roman" w:cs="Times New Roman"/>
          <w:szCs w:val="28"/>
          <w:lang w:val="vi-VN"/>
        </w:rPr>
        <w:t xml:space="preserve">-BGDĐT ngày 02 tháng 8 năm 2010 của Bộ Giáo dục và Đào tạo Ban hành Quy chế tổ chức và hoạt động của trường phổ thông dân tộc bán trú; </w:t>
      </w:r>
    </w:p>
    <w:p w14:paraId="349E0339" w14:textId="77777777" w:rsidR="004B4700" w:rsidRDefault="004D5CDB">
      <w:pPr>
        <w:spacing w:after="120" w:line="240" w:lineRule="auto"/>
        <w:ind w:firstLine="680"/>
        <w:jc w:val="both"/>
        <w:rPr>
          <w:rFonts w:eastAsia="Times New Roman" w:cs="Times New Roman"/>
          <w:spacing w:val="-6"/>
          <w:szCs w:val="28"/>
          <w:lang w:val="vi-VN"/>
        </w:rPr>
      </w:pPr>
      <w:r>
        <w:rPr>
          <w:rFonts w:eastAsia="Times New Roman" w:cs="Times New Roman"/>
          <w:szCs w:val="28"/>
          <w:lang w:val="vi-VN"/>
        </w:rPr>
        <w:t>2. Quyết định số 14/2013/QĐ-UBND ngày 30 tháng 7 năm 2013 của Ủy ban nhân dân tỉnh Điện Biên Về việc quy định phụ cấp ki</w:t>
      </w:r>
      <w:r>
        <w:rPr>
          <w:rFonts w:eastAsia="Times New Roman" w:cs="Times New Roman"/>
          <w:szCs w:val="28"/>
          <w:lang w:val="vi-VN"/>
        </w:rPr>
        <w:t xml:space="preserve">êm nhiệm đối với cán </w:t>
      </w:r>
      <w:r>
        <w:rPr>
          <w:rFonts w:eastAsia="Times New Roman" w:cs="Times New Roman"/>
          <w:spacing w:val="-6"/>
          <w:szCs w:val="28"/>
          <w:lang w:val="vi-VN"/>
        </w:rPr>
        <w:t xml:space="preserve">bộ tham gia công tác quản lý Trung tâm học tập cộng đồng trên địa bàn tỉnh Điện Biên; </w:t>
      </w:r>
    </w:p>
    <w:p w14:paraId="2CEE8391" w14:textId="77777777" w:rsidR="004B4700" w:rsidRDefault="004D5CDB">
      <w:pPr>
        <w:spacing w:after="120" w:line="240" w:lineRule="auto"/>
        <w:ind w:firstLine="680"/>
        <w:jc w:val="both"/>
        <w:rPr>
          <w:rFonts w:eastAsia="Times New Roman" w:cs="Times New Roman"/>
          <w:spacing w:val="-6"/>
          <w:szCs w:val="28"/>
          <w:lang w:val="vi-VN"/>
        </w:rPr>
      </w:pPr>
      <w:r>
        <w:rPr>
          <w:rFonts w:eastAsia="Times New Roman" w:cs="Times New Roman"/>
          <w:szCs w:val="28"/>
          <w:lang w:val="vi-VN"/>
        </w:rPr>
        <w:lastRenderedPageBreak/>
        <w:t xml:space="preserve">3. Quyết định số 18/2016/QĐ-UBND ngày 17 tháng 8 năm 2016 của Ủy ban nhân dân tỉnh Điện Biên Quy định mức thu học phí đối với cơ sở giáo dục </w:t>
      </w:r>
      <w:r>
        <w:rPr>
          <w:rFonts w:eastAsia="Times New Roman" w:cs="Times New Roman"/>
          <w:spacing w:val="-6"/>
          <w:szCs w:val="28"/>
          <w:lang w:val="vi-VN"/>
        </w:rPr>
        <w:t>công lậ</w:t>
      </w:r>
      <w:r>
        <w:rPr>
          <w:rFonts w:eastAsia="Times New Roman" w:cs="Times New Roman"/>
          <w:spacing w:val="-6"/>
          <w:szCs w:val="28"/>
          <w:lang w:val="vi-VN"/>
        </w:rPr>
        <w:t xml:space="preserve">p từ năm học 2016-2017 đến năm học 2020-2021 trên địa bàn tỉnh Điện Biên; </w:t>
      </w:r>
    </w:p>
    <w:p w14:paraId="553A0DB1" w14:textId="77777777" w:rsidR="004B4700" w:rsidRDefault="004D5CDB">
      <w:pPr>
        <w:spacing w:after="120" w:line="240" w:lineRule="auto"/>
        <w:ind w:firstLine="680"/>
        <w:jc w:val="both"/>
        <w:rPr>
          <w:rFonts w:eastAsia="Times New Roman" w:cs="Times New Roman"/>
          <w:szCs w:val="28"/>
          <w:lang w:val="vi-VN"/>
        </w:rPr>
      </w:pPr>
      <w:r>
        <w:rPr>
          <w:rFonts w:eastAsia="Times New Roman" w:cs="Times New Roman"/>
          <w:szCs w:val="28"/>
          <w:lang w:val="vi-VN"/>
        </w:rPr>
        <w:t>4. Quyết định số 19/2021/QĐ-UBND ngày 26 tháng 8 năm 2021 của Ủy ban nhân dân tỉnh Điện Biên Quy định các khoản thu dịch vụ phục vụ, hỗ trợ hoạt động giáo dục của nhà trường đối với</w:t>
      </w:r>
      <w:r>
        <w:rPr>
          <w:rFonts w:eastAsia="Times New Roman" w:cs="Times New Roman"/>
          <w:szCs w:val="28"/>
          <w:lang w:val="vi-VN"/>
        </w:rPr>
        <w:t xml:space="preserve"> cơ sở giáo dục công lập trên địa bàn tỉnh Điện Biên;  </w:t>
      </w:r>
    </w:p>
    <w:p w14:paraId="2F2C2C19" w14:textId="77777777" w:rsidR="004B4700" w:rsidRDefault="004D5CDB">
      <w:pPr>
        <w:spacing w:after="120" w:line="240" w:lineRule="auto"/>
        <w:ind w:firstLine="680"/>
        <w:jc w:val="both"/>
        <w:rPr>
          <w:rFonts w:eastAsia="Times New Roman" w:cs="Times New Roman"/>
          <w:szCs w:val="28"/>
          <w:lang w:val="vi-VN"/>
        </w:rPr>
      </w:pPr>
      <w:r>
        <w:rPr>
          <w:rFonts w:eastAsia="Times New Roman" w:cs="Times New Roman"/>
          <w:szCs w:val="28"/>
          <w:lang w:val="vi-VN"/>
        </w:rPr>
        <w:t xml:space="preserve">5. Quyết định số 11/2025/QĐ-UBND ngày 28 tháng 02 năm 2025 của Ủy ban nhân dân tỉnh Điện Biên Quy định chức năng, nhiệm vụ, quyền hạn và cơ cấu tổ chức của Sở Dân tộc và Tôn giáo tỉnh Điện Biên; </w:t>
      </w:r>
    </w:p>
    <w:p w14:paraId="4CA48B08" w14:textId="77777777" w:rsidR="004B4700" w:rsidRDefault="004D5CDB">
      <w:pPr>
        <w:spacing w:after="120" w:line="240" w:lineRule="auto"/>
        <w:ind w:firstLine="680"/>
        <w:jc w:val="both"/>
        <w:rPr>
          <w:rFonts w:eastAsia="Times New Roman" w:cs="Times New Roman"/>
          <w:szCs w:val="28"/>
          <w:lang w:val="vi-VN"/>
        </w:rPr>
      </w:pPr>
      <w:r>
        <w:rPr>
          <w:rFonts w:eastAsia="Times New Roman" w:cs="Times New Roman"/>
          <w:szCs w:val="28"/>
          <w:lang w:val="vi-VN"/>
        </w:rPr>
        <w:t xml:space="preserve">6. Quyết định số 13/2025/QĐ-UBND ngày 28 tháng 02 năm 2025 của Ủy ban nhân dân tỉnh Điện Biên Quy định chức năng, nhiệm vụ, quyền hạn và cơ cầu tổ chức của Sở Giáo dục và Đào tạo tỉnh Điện Biên; </w:t>
      </w:r>
    </w:p>
    <w:p w14:paraId="5F76847A" w14:textId="77777777" w:rsidR="004B4700" w:rsidRDefault="004D5CDB">
      <w:pPr>
        <w:spacing w:after="120" w:line="240" w:lineRule="auto"/>
        <w:ind w:firstLine="680"/>
        <w:jc w:val="both"/>
        <w:rPr>
          <w:rFonts w:eastAsia="Times New Roman" w:cs="Times New Roman"/>
          <w:szCs w:val="28"/>
          <w:lang w:val="vi-VN"/>
        </w:rPr>
      </w:pPr>
      <w:r>
        <w:rPr>
          <w:rFonts w:eastAsia="Times New Roman" w:cs="Times New Roman"/>
          <w:szCs w:val="28"/>
          <w:lang w:val="vi-VN"/>
        </w:rPr>
        <w:t>7. Quyết định số 35/2025/QĐ-UBND ngày 24 tháng 6 năm 2025 củ</w:t>
      </w:r>
      <w:r>
        <w:rPr>
          <w:rFonts w:eastAsia="Times New Roman" w:cs="Times New Roman"/>
          <w:szCs w:val="28"/>
          <w:lang w:val="vi-VN"/>
        </w:rPr>
        <w:t>a Ủy ban nhân dân tỉnh Điện Biên Quy định chức năng, nhiệm vụ, quyền hạn và cơ cấu tổ chức của Thanh tra tỉnh Điện Biên.</w:t>
      </w:r>
    </w:p>
    <w:p w14:paraId="60C51C9A" w14:textId="77777777" w:rsidR="004B4700" w:rsidRDefault="004D5CDB">
      <w:pPr>
        <w:spacing w:after="120" w:line="240" w:lineRule="auto"/>
        <w:ind w:firstLine="680"/>
        <w:jc w:val="both"/>
        <w:rPr>
          <w:rFonts w:eastAsia="Times New Roman" w:cs="Times New Roman"/>
          <w:b/>
          <w:szCs w:val="28"/>
          <w:lang w:val="vi-VN"/>
        </w:rPr>
      </w:pPr>
      <w:r>
        <w:rPr>
          <w:rFonts w:eastAsia="Times New Roman" w:cs="Times New Roman"/>
          <w:b/>
          <w:szCs w:val="28"/>
          <w:lang w:val="pt-BR"/>
        </w:rPr>
        <w:t xml:space="preserve">Điều 2. </w:t>
      </w:r>
      <w:r>
        <w:rPr>
          <w:rFonts w:eastAsia="Times New Roman" w:cs="Times New Roman"/>
          <w:b/>
          <w:szCs w:val="28"/>
          <w:lang w:val="vi-VN"/>
        </w:rPr>
        <w:t>Điều khoản thi hành</w:t>
      </w:r>
    </w:p>
    <w:p w14:paraId="04E72973" w14:textId="77777777" w:rsidR="004B4700" w:rsidRDefault="004D5CDB">
      <w:pPr>
        <w:spacing w:after="120" w:line="240" w:lineRule="auto"/>
        <w:ind w:firstLine="680"/>
        <w:jc w:val="both"/>
        <w:rPr>
          <w:rFonts w:eastAsia="Times New Roman" w:cs="Times New Roman"/>
          <w:szCs w:val="28"/>
          <w:lang w:val="vi-VN"/>
        </w:rPr>
      </w:pPr>
      <w:r>
        <w:rPr>
          <w:rFonts w:eastAsia="Times New Roman" w:cs="Times New Roman"/>
          <w:szCs w:val="28"/>
          <w:lang w:val="vi-VN"/>
        </w:rPr>
        <w:t>1. Quyết định này có hiệu lực thi hành từ ngày      tháng     năm 2025.</w:t>
      </w:r>
    </w:p>
    <w:p w14:paraId="332DCAAA" w14:textId="77777777" w:rsidR="004B4700" w:rsidRDefault="004D5CDB">
      <w:pPr>
        <w:spacing w:after="120" w:line="240" w:lineRule="auto"/>
        <w:ind w:firstLine="680"/>
        <w:jc w:val="both"/>
        <w:rPr>
          <w:rFonts w:eastAsia="Times New Roman" w:cs="Times New Roman"/>
          <w:szCs w:val="28"/>
          <w:lang w:val="vi-VN"/>
        </w:rPr>
      </w:pPr>
      <w:r>
        <w:rPr>
          <w:rFonts w:eastAsia="Times New Roman" w:cs="Times New Roman"/>
          <w:szCs w:val="28"/>
          <w:lang w:val="vi-VN"/>
        </w:rPr>
        <w:t>2.</w:t>
      </w:r>
      <w:r>
        <w:rPr>
          <w:rFonts w:eastAsia="Times New Roman" w:cs="Times New Roman"/>
          <w:szCs w:val="28"/>
          <w:lang w:val="da-DK"/>
        </w:rPr>
        <w:t xml:space="preserve"> Chánh Văn phòng Ủy ban nhân dân tỉnh; Giám đốc</w:t>
      </w:r>
      <w:r>
        <w:rPr>
          <w:rFonts w:eastAsia="Times New Roman" w:cs="Times New Roman"/>
          <w:szCs w:val="28"/>
          <w:lang w:val="vi-VN"/>
        </w:rPr>
        <w:t xml:space="preserve"> Sở</w:t>
      </w:r>
      <w:r>
        <w:rPr>
          <w:rFonts w:eastAsia="Times New Roman" w:cs="Times New Roman"/>
          <w:szCs w:val="28"/>
          <w:lang w:val="da-DK"/>
        </w:rPr>
        <w:t xml:space="preserve"> Tư pháp</w:t>
      </w:r>
      <w:r>
        <w:rPr>
          <w:rFonts w:eastAsia="Times New Roman" w:cs="Times New Roman"/>
          <w:szCs w:val="28"/>
          <w:lang w:val="vi-VN"/>
        </w:rPr>
        <w:t xml:space="preserve">, Sở Giáo dục và Đào tạo, Sở Dân tộc và Tôn giáo; Chánh Thanh tra tỉnh; </w:t>
      </w:r>
      <w:r>
        <w:rPr>
          <w:rFonts w:eastAsia="Times New Roman" w:cs="Times New Roman"/>
          <w:szCs w:val="28"/>
          <w:lang w:val="da-DK"/>
        </w:rPr>
        <w:t>Thủ trưởng các sở, ban, ngành tỉnh; Chủ tịch Ủy ban nhân dân các xã, phường và các cơ quan, tổ chức, cá nhân có liên quan chịu</w:t>
      </w:r>
      <w:r>
        <w:rPr>
          <w:rFonts w:eastAsia="Times New Roman" w:cs="Times New Roman"/>
          <w:szCs w:val="28"/>
          <w:lang w:val="da-DK"/>
        </w:rPr>
        <w:t xml:space="preserve"> trách nhiệm thi hành Quyết định này</w:t>
      </w:r>
      <w:r>
        <w:rPr>
          <w:rFonts w:eastAsia="Times New Roman" w:cs="Times New Roman"/>
          <w:szCs w:val="28"/>
          <w:lang w:val="vi-VN"/>
        </w:rPr>
        <w:t>./.</w:t>
      </w:r>
    </w:p>
    <w:tbl>
      <w:tblPr>
        <w:tblW w:w="9497" w:type="dxa"/>
        <w:tblInd w:w="-142" w:type="dxa"/>
        <w:tblLook w:val="01E0" w:firstRow="1" w:lastRow="1" w:firstColumn="1" w:lastColumn="1" w:noHBand="0" w:noVBand="0"/>
      </w:tblPr>
      <w:tblGrid>
        <w:gridCol w:w="5529"/>
        <w:gridCol w:w="3968"/>
      </w:tblGrid>
      <w:tr w:rsidR="004B4700" w14:paraId="1396FEB7" w14:textId="77777777">
        <w:tc>
          <w:tcPr>
            <w:tcW w:w="5529" w:type="dxa"/>
          </w:tcPr>
          <w:p w14:paraId="0BC8F945" w14:textId="0C1C36F2" w:rsidR="004B4700" w:rsidRDefault="004B4700">
            <w:pPr>
              <w:tabs>
                <w:tab w:val="left" w:pos="4440"/>
              </w:tabs>
              <w:spacing w:after="0" w:line="240" w:lineRule="auto"/>
              <w:rPr>
                <w:rFonts w:eastAsia="Times New Roman" w:cs="Times New Roman"/>
                <w:sz w:val="20"/>
                <w:szCs w:val="20"/>
              </w:rPr>
            </w:pPr>
            <w:bookmarkStart w:id="0" w:name="_GoBack"/>
            <w:bookmarkEnd w:id="0"/>
          </w:p>
        </w:tc>
        <w:tc>
          <w:tcPr>
            <w:tcW w:w="3968" w:type="dxa"/>
          </w:tcPr>
          <w:p w14:paraId="380F7F78" w14:textId="77777777" w:rsidR="004B4700" w:rsidRDefault="004D5CDB">
            <w:pPr>
              <w:tabs>
                <w:tab w:val="num" w:pos="561"/>
              </w:tabs>
              <w:spacing w:after="0" w:line="240" w:lineRule="auto"/>
              <w:jc w:val="center"/>
              <w:rPr>
                <w:rFonts w:eastAsia="Times New Roman" w:cs="Times New Roman"/>
                <w:b/>
                <w:sz w:val="26"/>
                <w:szCs w:val="28"/>
              </w:rPr>
            </w:pPr>
            <w:r>
              <w:rPr>
                <w:rFonts w:eastAsia="Times New Roman" w:cs="Times New Roman"/>
                <w:b/>
                <w:sz w:val="26"/>
                <w:szCs w:val="28"/>
              </w:rPr>
              <w:t xml:space="preserve">TM. ỦY BAN NHÂN DÂN </w:t>
            </w:r>
          </w:p>
          <w:p w14:paraId="4599E94C" w14:textId="77777777" w:rsidR="004B4700" w:rsidRDefault="004D5CDB">
            <w:pPr>
              <w:tabs>
                <w:tab w:val="num" w:pos="561"/>
              </w:tabs>
              <w:spacing w:after="0" w:line="240" w:lineRule="auto"/>
              <w:jc w:val="center"/>
              <w:rPr>
                <w:rFonts w:eastAsia="Times New Roman" w:cs="Times New Roman"/>
                <w:b/>
                <w:sz w:val="26"/>
                <w:szCs w:val="28"/>
              </w:rPr>
            </w:pPr>
            <w:r>
              <w:rPr>
                <w:rFonts w:eastAsia="Times New Roman" w:cs="Times New Roman"/>
                <w:b/>
                <w:sz w:val="26"/>
                <w:szCs w:val="28"/>
              </w:rPr>
              <w:t>CHỦ TỊCH</w:t>
            </w:r>
          </w:p>
          <w:p w14:paraId="3C97E61F" w14:textId="77777777" w:rsidR="004B4700" w:rsidRDefault="004B4700">
            <w:pPr>
              <w:tabs>
                <w:tab w:val="num" w:pos="561"/>
              </w:tabs>
              <w:spacing w:after="0" w:line="240" w:lineRule="auto"/>
              <w:jc w:val="center"/>
              <w:rPr>
                <w:rFonts w:eastAsia="Times New Roman" w:cs="Times New Roman"/>
                <w:b/>
                <w:sz w:val="26"/>
                <w:szCs w:val="28"/>
              </w:rPr>
            </w:pPr>
          </w:p>
          <w:p w14:paraId="2A64011D" w14:textId="77777777" w:rsidR="004B4700" w:rsidRDefault="004B4700">
            <w:pPr>
              <w:tabs>
                <w:tab w:val="num" w:pos="561"/>
              </w:tabs>
              <w:spacing w:after="0" w:line="240" w:lineRule="auto"/>
              <w:jc w:val="center"/>
              <w:rPr>
                <w:rFonts w:eastAsia="Times New Roman" w:cs="Times New Roman"/>
                <w:b/>
                <w:sz w:val="26"/>
                <w:szCs w:val="28"/>
              </w:rPr>
            </w:pPr>
          </w:p>
          <w:p w14:paraId="598B84CF" w14:textId="77777777" w:rsidR="004B4700" w:rsidRDefault="004B4700">
            <w:pPr>
              <w:tabs>
                <w:tab w:val="num" w:pos="561"/>
              </w:tabs>
              <w:spacing w:after="0" w:line="240" w:lineRule="auto"/>
              <w:jc w:val="center"/>
              <w:rPr>
                <w:rFonts w:eastAsia="Times New Roman" w:cs="Times New Roman"/>
                <w:b/>
                <w:sz w:val="26"/>
                <w:szCs w:val="28"/>
              </w:rPr>
            </w:pPr>
          </w:p>
          <w:p w14:paraId="5872D9C8" w14:textId="77777777" w:rsidR="004B4700" w:rsidRDefault="004B4700">
            <w:pPr>
              <w:tabs>
                <w:tab w:val="num" w:pos="561"/>
              </w:tabs>
              <w:spacing w:after="0" w:line="240" w:lineRule="auto"/>
              <w:jc w:val="center"/>
              <w:rPr>
                <w:rFonts w:eastAsia="Times New Roman" w:cs="Times New Roman"/>
                <w:b/>
                <w:sz w:val="26"/>
                <w:szCs w:val="28"/>
              </w:rPr>
            </w:pPr>
          </w:p>
          <w:p w14:paraId="4919ACAA" w14:textId="77777777" w:rsidR="004B4700" w:rsidRDefault="004B4700">
            <w:pPr>
              <w:tabs>
                <w:tab w:val="num" w:pos="561"/>
              </w:tabs>
              <w:spacing w:after="0" w:line="240" w:lineRule="auto"/>
              <w:jc w:val="center"/>
              <w:rPr>
                <w:rFonts w:eastAsia="Times New Roman" w:cs="Times New Roman"/>
                <w:b/>
                <w:sz w:val="26"/>
                <w:szCs w:val="28"/>
              </w:rPr>
            </w:pPr>
          </w:p>
          <w:p w14:paraId="3A106D99" w14:textId="77777777" w:rsidR="00664A53" w:rsidRDefault="00664A53">
            <w:pPr>
              <w:tabs>
                <w:tab w:val="num" w:pos="561"/>
              </w:tabs>
              <w:spacing w:after="0" w:line="240" w:lineRule="auto"/>
              <w:jc w:val="center"/>
              <w:rPr>
                <w:rFonts w:eastAsia="Times New Roman" w:cs="Times New Roman"/>
                <w:b/>
                <w:sz w:val="26"/>
                <w:szCs w:val="28"/>
              </w:rPr>
            </w:pPr>
          </w:p>
          <w:p w14:paraId="7901DBE2" w14:textId="77777777" w:rsidR="004B4700" w:rsidRDefault="004D5CDB">
            <w:pPr>
              <w:tabs>
                <w:tab w:val="num" w:pos="561"/>
              </w:tabs>
              <w:spacing w:after="0" w:line="240" w:lineRule="auto"/>
              <w:jc w:val="center"/>
              <w:rPr>
                <w:rFonts w:eastAsia="Times New Roman" w:cs="Times New Roman"/>
                <w:b/>
                <w:sz w:val="26"/>
                <w:szCs w:val="28"/>
              </w:rPr>
            </w:pPr>
            <w:r>
              <w:rPr>
                <w:rFonts w:eastAsia="Times New Roman" w:cs="Times New Roman"/>
                <w:b/>
                <w:sz w:val="26"/>
                <w:szCs w:val="28"/>
              </w:rPr>
              <w:t>Lê Văn Lương</w:t>
            </w:r>
          </w:p>
          <w:p w14:paraId="575D5D0B" w14:textId="77777777" w:rsidR="004B4700" w:rsidRDefault="004B4700">
            <w:pPr>
              <w:tabs>
                <w:tab w:val="num" w:pos="561"/>
              </w:tabs>
              <w:spacing w:after="0" w:line="240" w:lineRule="auto"/>
              <w:jc w:val="center"/>
              <w:rPr>
                <w:rFonts w:eastAsia="Times New Roman" w:cs="Times New Roman"/>
                <w:b/>
                <w:sz w:val="26"/>
                <w:szCs w:val="28"/>
              </w:rPr>
            </w:pPr>
          </w:p>
          <w:p w14:paraId="33C75739" w14:textId="77777777" w:rsidR="004B4700" w:rsidRDefault="004B4700">
            <w:pPr>
              <w:tabs>
                <w:tab w:val="num" w:pos="561"/>
              </w:tabs>
              <w:spacing w:after="0" w:line="240" w:lineRule="auto"/>
              <w:jc w:val="center"/>
              <w:rPr>
                <w:rFonts w:eastAsia="Times New Roman" w:cs="Times New Roman"/>
                <w:b/>
                <w:sz w:val="26"/>
                <w:szCs w:val="28"/>
              </w:rPr>
            </w:pPr>
          </w:p>
          <w:p w14:paraId="0169F296" w14:textId="77777777" w:rsidR="004B4700" w:rsidRDefault="004B4700">
            <w:pPr>
              <w:tabs>
                <w:tab w:val="num" w:pos="561"/>
              </w:tabs>
              <w:spacing w:after="0" w:line="240" w:lineRule="auto"/>
              <w:jc w:val="center"/>
              <w:rPr>
                <w:rFonts w:eastAsia="Times New Roman" w:cs="Times New Roman"/>
                <w:b/>
                <w:sz w:val="26"/>
                <w:szCs w:val="28"/>
              </w:rPr>
            </w:pPr>
          </w:p>
          <w:p w14:paraId="588C25E7" w14:textId="77777777" w:rsidR="004B4700" w:rsidRDefault="004B4700">
            <w:pPr>
              <w:spacing w:after="0" w:line="240" w:lineRule="auto"/>
              <w:rPr>
                <w:rFonts w:eastAsia="Times New Roman" w:cs="Times New Roman"/>
                <w:sz w:val="20"/>
                <w:szCs w:val="20"/>
              </w:rPr>
            </w:pPr>
          </w:p>
        </w:tc>
      </w:tr>
    </w:tbl>
    <w:p w14:paraId="22B671B9" w14:textId="77777777" w:rsidR="004B4700" w:rsidRDefault="004B4700">
      <w:pPr>
        <w:tabs>
          <w:tab w:val="left" w:pos="1560"/>
        </w:tabs>
      </w:pPr>
    </w:p>
    <w:sectPr w:rsidR="004B4700">
      <w:headerReference w:type="even" r:id="rId7"/>
      <w:footerReference w:type="even" r:id="rId8"/>
      <w:footerReference w:type="default" r:id="rId9"/>
      <w:headerReference w:type="first" r:id="rId10"/>
      <w:pgSz w:w="11907" w:h="16840" w:code="9"/>
      <w:pgMar w:top="605" w:right="1134" w:bottom="709" w:left="1701" w:header="568" w:footer="283"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3828BB" w14:textId="77777777" w:rsidR="004D5CDB" w:rsidRDefault="004D5CDB">
      <w:pPr>
        <w:spacing w:after="0" w:line="240" w:lineRule="auto"/>
      </w:pPr>
      <w:r>
        <w:separator/>
      </w:r>
    </w:p>
  </w:endnote>
  <w:endnote w:type="continuationSeparator" w:id="0">
    <w:p w14:paraId="0ED9A750" w14:textId="77777777" w:rsidR="004D5CDB" w:rsidRDefault="004D5C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A3"/>
    <w:family w:val="swiss"/>
    <w:pitch w:val="variable"/>
    <w:sig w:usb0="E4002EFF" w:usb1="C000E47F" w:usb2="00000009" w:usb3="00000000" w:csb0="000001FF" w:csb1="00000000"/>
  </w:font>
  <w:font w:name="Times New Roman Italic">
    <w:panose1 w:val="00000000000000000000"/>
    <w:charset w:val="00"/>
    <w:family w:val="roman"/>
    <w:notTrueType/>
    <w:pitch w:val="default"/>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729ADC" w14:textId="77777777" w:rsidR="004B4700" w:rsidRDefault="004B4700">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458791"/>
      <w:docPartObj>
        <w:docPartGallery w:val="Page Numbers (Bottom of Page)"/>
        <w:docPartUnique/>
      </w:docPartObj>
    </w:sdtPr>
    <w:sdtEndPr>
      <w:rPr>
        <w:noProof/>
      </w:rPr>
    </w:sdtEndPr>
    <w:sdtContent>
      <w:p w14:paraId="752ACBD7" w14:textId="210CD528" w:rsidR="004B4700" w:rsidRDefault="004D5CDB">
        <w:pPr>
          <w:pStyle w:val="Footer"/>
          <w:jc w:val="center"/>
        </w:pPr>
        <w:r>
          <w:fldChar w:fldCharType="begin"/>
        </w:r>
        <w:r>
          <w:instrText xml:space="preserve"> PAGE   \* MERGEFORMAT </w:instrText>
        </w:r>
        <w:r>
          <w:fldChar w:fldCharType="separate"/>
        </w:r>
        <w:r w:rsidR="007F6130">
          <w:rPr>
            <w:noProof/>
          </w:rPr>
          <w:t>2</w:t>
        </w:r>
        <w:r>
          <w:rPr>
            <w:noProof/>
          </w:rPr>
          <w:fldChar w:fldCharType="end"/>
        </w:r>
      </w:p>
    </w:sdtContent>
  </w:sdt>
  <w:p w14:paraId="05DAE0AF" w14:textId="77777777" w:rsidR="004B4700" w:rsidRDefault="004B470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13854C" w14:textId="77777777" w:rsidR="004D5CDB" w:rsidRDefault="004D5CDB">
      <w:pPr>
        <w:spacing w:after="0" w:line="240" w:lineRule="auto"/>
      </w:pPr>
      <w:r>
        <w:separator/>
      </w:r>
    </w:p>
  </w:footnote>
  <w:footnote w:type="continuationSeparator" w:id="0">
    <w:p w14:paraId="28C72E42" w14:textId="77777777" w:rsidR="004D5CDB" w:rsidRDefault="004D5C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1807352"/>
      <w:docPartObj>
        <w:docPartGallery w:val="Page Numbers (Top of Page)"/>
        <w:docPartUnique/>
      </w:docPartObj>
    </w:sdtPr>
    <w:sdtEndPr>
      <w:rPr>
        <w:noProof/>
      </w:rPr>
    </w:sdtEndPr>
    <w:sdtContent>
      <w:p w14:paraId="5F254521" w14:textId="77777777" w:rsidR="004B4700" w:rsidRDefault="004D5CDB">
        <w:pPr>
          <w:pStyle w:val="Header"/>
          <w:jc w:val="center"/>
        </w:pPr>
        <w:r>
          <w:fldChar w:fldCharType="begin"/>
        </w:r>
        <w:r>
          <w:instrText xml:space="preserve"> PAGE   \* MERGEFORMAT </w:instrText>
        </w:r>
        <w:r>
          <w:fldChar w:fldCharType="separate"/>
        </w:r>
        <w:r>
          <w:rPr>
            <w:noProof/>
          </w:rPr>
          <w:t>4</w:t>
        </w:r>
        <w:r>
          <w:rPr>
            <w:noProof/>
          </w:rPr>
          <w:fldChar w:fldCharType="end"/>
        </w:r>
      </w:p>
    </w:sdtContent>
  </w:sdt>
  <w:p w14:paraId="33D9E55F" w14:textId="77777777" w:rsidR="004B4700" w:rsidRDefault="004B4700">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3901CB" w14:textId="77777777" w:rsidR="004B4700" w:rsidRDefault="004B4700">
    <w:pPr>
      <w:pStyle w:val="Header"/>
      <w:jc w:val="center"/>
    </w:pPr>
  </w:p>
  <w:p w14:paraId="190694CD" w14:textId="77777777" w:rsidR="004B4700" w:rsidRDefault="004B47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700"/>
    <w:rsid w:val="004B4700"/>
    <w:rsid w:val="004D5CDB"/>
    <w:rsid w:val="00582167"/>
    <w:rsid w:val="00664A53"/>
    <w:rsid w:val="007F6130"/>
    <w:rsid w:val="00BC6F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4E9944"/>
  <w15:docId w15:val="{F7B71125-7A77-4563-913A-81341A701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character" w:styleId="PageNumber">
    <w:name w:val="page number"/>
    <w:basedOn w:val="DefaultParagraphFont"/>
  </w:style>
  <w:style w:type="paragraph" w:customStyle="1" w:styleId="CharCharCharCharCharCharCharCharChar1Char">
    <w:name w:val="Char Char Char Char Char Char Char Char Char1 Char"/>
    <w:basedOn w:val="Normal"/>
    <w:next w:val="Normal"/>
    <w:autoRedefine/>
    <w:semiHidden/>
    <w:pPr>
      <w:spacing w:before="120" w:after="120" w:line="312" w:lineRule="auto"/>
    </w:pPr>
    <w:rPr>
      <w:rFonts w:eastAsia="Times New Roman" w:cs="Times New Roman"/>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813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099601-9261-4455-9072-D34248EE0D2B}">
  <ds:schemaRefs>
    <ds:schemaRef ds:uri="http://schemas.openxmlformats.org/officeDocument/2006/bibliography"/>
  </ds:schemaRefs>
</ds:datastoreItem>
</file>

<file path=customXml/itemProps2.xml><?xml version="1.0" encoding="utf-8"?>
<ds:datastoreItem xmlns:ds="http://schemas.openxmlformats.org/officeDocument/2006/customXml" ds:itemID="{57DD7857-8D83-486F-A24D-58998C11FEF9}"/>
</file>

<file path=customXml/itemProps3.xml><?xml version="1.0" encoding="utf-8"?>
<ds:datastoreItem xmlns:ds="http://schemas.openxmlformats.org/officeDocument/2006/customXml" ds:itemID="{67FBD151-F5A8-4C3C-B5F4-8B6EFFFB5410}"/>
</file>

<file path=customXml/itemProps4.xml><?xml version="1.0" encoding="utf-8"?>
<ds:datastoreItem xmlns:ds="http://schemas.openxmlformats.org/officeDocument/2006/customXml" ds:itemID="{DDBF5446-8789-4718-A7BC-EB9748F5224D}"/>
</file>

<file path=docProps/app.xml><?xml version="1.0" encoding="utf-8"?>
<Properties xmlns="http://schemas.openxmlformats.org/officeDocument/2006/extended-properties" xmlns:vt="http://schemas.openxmlformats.org/officeDocument/2006/docPropsVTypes">
  <Template>Normal</Template>
  <TotalTime>0</TotalTime>
  <Pages>2</Pages>
  <Words>547</Words>
  <Characters>3121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Window10</dc:creator>
  <cp:lastModifiedBy>ADMIN</cp:lastModifiedBy>
  <cp:revision>2</cp:revision>
  <cp:lastPrinted>2025-12-04T00:30:00Z</cp:lastPrinted>
  <dcterms:created xsi:type="dcterms:W3CDTF">2026-01-08T15:39:00Z</dcterms:created>
  <dcterms:modified xsi:type="dcterms:W3CDTF">2026-01-08T15:39:00Z</dcterms:modified>
</cp:coreProperties>
</file>